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E4B4" w14:textId="77777777" w:rsidR="001C7180" w:rsidRPr="001C7180" w:rsidRDefault="001C7180">
      <w:pPr>
        <w:rPr>
          <w:rFonts w:ascii="Verdana" w:hAnsi="Verdana"/>
          <w:b/>
          <w:sz w:val="28"/>
          <w:szCs w:val="28"/>
        </w:rPr>
      </w:pPr>
      <w:r w:rsidRPr="001C7180">
        <w:rPr>
          <w:rFonts w:ascii="Verdana" w:hAnsi="Verdana"/>
          <w:b/>
          <w:sz w:val="28"/>
          <w:szCs w:val="28"/>
        </w:rPr>
        <w:t>The</w:t>
      </w:r>
      <w:r w:rsidR="00E6102E">
        <w:rPr>
          <w:rFonts w:ascii="Verdana" w:hAnsi="Verdana"/>
          <w:b/>
          <w:sz w:val="28"/>
          <w:szCs w:val="28"/>
        </w:rPr>
        <w:t>re’s a</w:t>
      </w:r>
      <w:r w:rsidRPr="001C7180">
        <w:rPr>
          <w:rFonts w:ascii="Verdana" w:hAnsi="Verdana"/>
          <w:b/>
          <w:sz w:val="28"/>
          <w:szCs w:val="28"/>
        </w:rPr>
        <w:t xml:space="preserve"> Silent Killer Your Doctor Can’t Diagnose</w:t>
      </w:r>
    </w:p>
    <w:p w14:paraId="6B198EBA" w14:textId="77777777" w:rsidR="00BA5D7B" w:rsidRDefault="00E6102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It’s</w:t>
      </w:r>
      <w:r w:rsidR="00BA5D7B">
        <w:rPr>
          <w:rFonts w:ascii="Verdana" w:hAnsi="Verdana"/>
          <w:sz w:val="28"/>
          <w:szCs w:val="28"/>
        </w:rPr>
        <w:t xml:space="preserve"> a bacterial infection that affects 3 out of 4 people.</w:t>
      </w:r>
      <w:r w:rsidR="00616455">
        <w:rPr>
          <w:rStyle w:val="FootnoteReference"/>
          <w:rFonts w:ascii="Verdana" w:hAnsi="Verdana"/>
          <w:sz w:val="28"/>
          <w:szCs w:val="28"/>
        </w:rPr>
        <w:footnoteReference w:id="1"/>
      </w:r>
    </w:p>
    <w:p w14:paraId="4E855E65" w14:textId="77777777" w:rsidR="00BA5D7B" w:rsidRDefault="00BA5D7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It cannot be diagnosed by a physician.</w:t>
      </w:r>
    </w:p>
    <w:p w14:paraId="6D832706" w14:textId="77777777" w:rsidR="00BA5D7B" w:rsidRDefault="00BA5D7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 medicine routinely prescribed</w:t>
      </w:r>
      <w:r w:rsidR="00C57D6B">
        <w:rPr>
          <w:rFonts w:ascii="Verdana" w:hAnsi="Verdana"/>
          <w:sz w:val="28"/>
          <w:szCs w:val="28"/>
        </w:rPr>
        <w:t xml:space="preserve"> for it</w:t>
      </w:r>
      <w:r>
        <w:rPr>
          <w:rFonts w:ascii="Verdana" w:hAnsi="Verdana"/>
          <w:sz w:val="28"/>
          <w:szCs w:val="28"/>
        </w:rPr>
        <w:t xml:space="preserve"> </w:t>
      </w:r>
      <w:r w:rsidRPr="001C7180">
        <w:rPr>
          <w:rFonts w:ascii="Verdana" w:hAnsi="Verdana"/>
          <w:i/>
          <w:sz w:val="28"/>
          <w:szCs w:val="28"/>
        </w:rPr>
        <w:t>causes</w:t>
      </w:r>
      <w:r>
        <w:rPr>
          <w:rFonts w:ascii="Verdana" w:hAnsi="Verdana"/>
          <w:sz w:val="28"/>
          <w:szCs w:val="28"/>
        </w:rPr>
        <w:t xml:space="preserve"> heart attacks.</w:t>
      </w:r>
      <w:r w:rsidR="00616455">
        <w:rPr>
          <w:rStyle w:val="FootnoteReference"/>
          <w:rFonts w:ascii="Verdana" w:hAnsi="Verdana"/>
          <w:sz w:val="28"/>
          <w:szCs w:val="28"/>
        </w:rPr>
        <w:footnoteReference w:id="2"/>
      </w:r>
    </w:p>
    <w:p w14:paraId="5B7D0551" w14:textId="77777777" w:rsidR="00BA5D7B" w:rsidRDefault="00737F0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It can</w:t>
      </w:r>
      <w:r w:rsidR="00BA5D7B">
        <w:rPr>
          <w:rFonts w:ascii="Verdana" w:hAnsi="Verdana"/>
          <w:sz w:val="28"/>
          <w:szCs w:val="28"/>
        </w:rPr>
        <w:t xml:space="preserve"> double diabetes</w:t>
      </w:r>
      <w:r w:rsidR="00616455">
        <w:rPr>
          <w:rStyle w:val="FootnoteReference"/>
          <w:rFonts w:ascii="Verdana" w:hAnsi="Verdana"/>
          <w:sz w:val="28"/>
          <w:szCs w:val="28"/>
        </w:rPr>
        <w:footnoteReference w:id="3"/>
      </w:r>
      <w:r w:rsidR="00BA5D7B">
        <w:rPr>
          <w:rFonts w:ascii="Verdana" w:hAnsi="Verdana"/>
          <w:sz w:val="28"/>
          <w:szCs w:val="28"/>
        </w:rPr>
        <w:t xml:space="preserve"> and heart disease risks.</w:t>
      </w:r>
      <w:r w:rsidR="00EA670D">
        <w:rPr>
          <w:rStyle w:val="FootnoteReference"/>
          <w:rFonts w:ascii="Verdana" w:hAnsi="Verdana"/>
          <w:sz w:val="28"/>
          <w:szCs w:val="28"/>
        </w:rPr>
        <w:footnoteReference w:id="4"/>
      </w:r>
    </w:p>
    <w:p w14:paraId="6641E33E" w14:textId="77777777" w:rsidR="00BA5D7B" w:rsidRDefault="00BA5D7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If you are infected and have diabetes, you are </w:t>
      </w:r>
      <w:r w:rsidR="00EA670D">
        <w:rPr>
          <w:rFonts w:ascii="Verdana" w:hAnsi="Verdana"/>
          <w:sz w:val="28"/>
          <w:szCs w:val="28"/>
        </w:rPr>
        <w:t>three times more</w:t>
      </w:r>
      <w:r>
        <w:rPr>
          <w:rFonts w:ascii="Verdana" w:hAnsi="Verdana"/>
          <w:sz w:val="28"/>
          <w:szCs w:val="28"/>
        </w:rPr>
        <w:t xml:space="preserve"> likely to die from diabetic complications</w:t>
      </w:r>
      <w:r w:rsidR="00510191">
        <w:rPr>
          <w:rStyle w:val="FootnoteReference"/>
          <w:rFonts w:ascii="Verdana" w:hAnsi="Verdana"/>
          <w:sz w:val="28"/>
          <w:szCs w:val="28"/>
        </w:rPr>
        <w:footnoteReference w:id="5"/>
      </w:r>
      <w:r>
        <w:rPr>
          <w:rFonts w:ascii="Verdana" w:hAnsi="Verdana"/>
          <w:sz w:val="28"/>
          <w:szCs w:val="28"/>
        </w:rPr>
        <w:t>.</w:t>
      </w:r>
    </w:p>
    <w:p w14:paraId="08B7B42B" w14:textId="77777777" w:rsidR="00737F00" w:rsidRDefault="00737F0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It increases pre-term birth</w:t>
      </w:r>
      <w:r w:rsidR="00AA3AD2">
        <w:rPr>
          <w:rStyle w:val="FootnoteReference"/>
          <w:rFonts w:ascii="Verdana" w:hAnsi="Verdana"/>
          <w:sz w:val="28"/>
          <w:szCs w:val="28"/>
        </w:rPr>
        <w:footnoteReference w:id="6"/>
      </w:r>
      <w:r>
        <w:rPr>
          <w:rFonts w:ascii="Verdana" w:hAnsi="Verdana"/>
          <w:sz w:val="28"/>
          <w:szCs w:val="28"/>
        </w:rPr>
        <w:t xml:space="preserve"> and cancer risks,</w:t>
      </w:r>
      <w:r w:rsidR="008472C4">
        <w:rPr>
          <w:rStyle w:val="FootnoteReference"/>
          <w:rFonts w:ascii="Verdana" w:hAnsi="Verdana"/>
          <w:sz w:val="28"/>
          <w:szCs w:val="28"/>
        </w:rPr>
        <w:footnoteReference w:id="7"/>
      </w:r>
      <w:r>
        <w:rPr>
          <w:rFonts w:ascii="Verdana" w:hAnsi="Verdana"/>
          <w:sz w:val="28"/>
          <w:szCs w:val="28"/>
        </w:rPr>
        <w:t xml:space="preserve"> even Alzheimer</w:t>
      </w:r>
      <w:r w:rsidR="00567EB7">
        <w:rPr>
          <w:rFonts w:ascii="Verdana" w:hAnsi="Verdana"/>
          <w:sz w:val="28"/>
          <w:szCs w:val="28"/>
        </w:rPr>
        <w:t>’</w:t>
      </w:r>
      <w:r>
        <w:rPr>
          <w:rFonts w:ascii="Verdana" w:hAnsi="Verdana"/>
          <w:sz w:val="28"/>
          <w:szCs w:val="28"/>
        </w:rPr>
        <w:t>s.</w:t>
      </w:r>
      <w:r w:rsidR="008472C4">
        <w:rPr>
          <w:rStyle w:val="FootnoteReference"/>
          <w:rFonts w:ascii="Verdana" w:hAnsi="Verdana"/>
          <w:sz w:val="28"/>
          <w:szCs w:val="28"/>
        </w:rPr>
        <w:footnoteReference w:id="8"/>
      </w:r>
    </w:p>
    <w:p w14:paraId="0A8785A7" w14:textId="77777777" w:rsidR="001C7180" w:rsidRDefault="001C71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It causes dental implant </w:t>
      </w:r>
      <w:r w:rsidR="00BD105D">
        <w:rPr>
          <w:rFonts w:ascii="Verdana" w:hAnsi="Verdana"/>
          <w:sz w:val="28"/>
          <w:szCs w:val="28"/>
        </w:rPr>
        <w:t xml:space="preserve">tooth </w:t>
      </w:r>
      <w:r>
        <w:rPr>
          <w:rFonts w:ascii="Verdana" w:hAnsi="Verdana"/>
          <w:sz w:val="28"/>
          <w:szCs w:val="28"/>
        </w:rPr>
        <w:t>loss.</w:t>
      </w:r>
      <w:r w:rsidR="00567EB7">
        <w:rPr>
          <w:rStyle w:val="FootnoteReference"/>
          <w:rFonts w:ascii="Verdana" w:hAnsi="Verdana"/>
          <w:sz w:val="28"/>
          <w:szCs w:val="28"/>
        </w:rPr>
        <w:footnoteReference w:id="9"/>
      </w:r>
    </w:p>
    <w:p w14:paraId="0C1F1BB5" w14:textId="77777777" w:rsidR="001C7180" w:rsidRDefault="001C71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It is widely documented in medical and dental journals, yet few </w:t>
      </w:r>
      <w:r w:rsidR="008472C4">
        <w:rPr>
          <w:rFonts w:ascii="Verdana" w:hAnsi="Verdana"/>
          <w:sz w:val="28"/>
          <w:szCs w:val="28"/>
        </w:rPr>
        <w:t xml:space="preserve">health care professionals </w:t>
      </w:r>
      <w:r>
        <w:rPr>
          <w:rFonts w:ascii="Verdana" w:hAnsi="Verdana"/>
          <w:sz w:val="28"/>
          <w:szCs w:val="28"/>
        </w:rPr>
        <w:t>have</w:t>
      </w:r>
      <w:r w:rsidR="008472C4">
        <w:rPr>
          <w:rFonts w:ascii="Verdana" w:hAnsi="Verdana"/>
          <w:sz w:val="28"/>
          <w:szCs w:val="28"/>
        </w:rPr>
        <w:t xml:space="preserve"> changed their protocols</w:t>
      </w:r>
      <w:r>
        <w:rPr>
          <w:rFonts w:ascii="Verdana" w:hAnsi="Verdana"/>
          <w:sz w:val="28"/>
          <w:szCs w:val="28"/>
        </w:rPr>
        <w:t>.</w:t>
      </w:r>
    </w:p>
    <w:p w14:paraId="20769F89" w14:textId="77777777" w:rsidR="00C57D6B" w:rsidRDefault="00C57D6B" w:rsidP="00737F00">
      <w:pPr>
        <w:rPr>
          <w:rFonts w:ascii="Verdana" w:hAnsi="Verdana"/>
          <w:sz w:val="28"/>
          <w:szCs w:val="28"/>
        </w:rPr>
      </w:pPr>
    </w:p>
    <w:p w14:paraId="01D307C4" w14:textId="77777777" w:rsidR="00737F00" w:rsidRDefault="00BA5D7B" w:rsidP="00737F0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I’m Leona Meditz, and </w:t>
      </w:r>
      <w:r w:rsidR="00DD319A">
        <w:rPr>
          <w:rFonts w:ascii="Verdana" w:hAnsi="Verdana"/>
          <w:sz w:val="28"/>
          <w:szCs w:val="28"/>
        </w:rPr>
        <w:t xml:space="preserve">I founded HCP </w:t>
      </w:r>
      <w:proofErr w:type="spellStart"/>
      <w:r w:rsidR="00DD319A">
        <w:rPr>
          <w:rFonts w:ascii="Verdana" w:hAnsi="Verdana"/>
          <w:sz w:val="28"/>
          <w:szCs w:val="28"/>
        </w:rPr>
        <w:t>Wellnet</w:t>
      </w:r>
      <w:proofErr w:type="spellEnd"/>
      <w:r w:rsidR="00DD319A">
        <w:rPr>
          <w:rFonts w:ascii="Verdana" w:hAnsi="Verdana"/>
          <w:sz w:val="28"/>
          <w:szCs w:val="28"/>
        </w:rPr>
        <w:t xml:space="preserve"> </w:t>
      </w:r>
      <w:r w:rsidR="006D59B8">
        <w:rPr>
          <w:rFonts w:ascii="Verdana" w:hAnsi="Verdana"/>
          <w:sz w:val="28"/>
          <w:szCs w:val="28"/>
        </w:rPr>
        <w:t>March 6, 2015</w:t>
      </w:r>
      <w:r w:rsidR="00DD319A">
        <w:rPr>
          <w:rFonts w:ascii="Verdana" w:hAnsi="Verdana"/>
          <w:sz w:val="28"/>
          <w:szCs w:val="28"/>
        </w:rPr>
        <w:t xml:space="preserve"> to join</w:t>
      </w:r>
      <w:r>
        <w:rPr>
          <w:rFonts w:ascii="Verdana" w:hAnsi="Verdana"/>
          <w:sz w:val="28"/>
          <w:szCs w:val="28"/>
        </w:rPr>
        <w:t xml:space="preserve"> </w:t>
      </w:r>
      <w:r w:rsidRPr="00737F00">
        <w:rPr>
          <w:rFonts w:ascii="Verdana" w:hAnsi="Verdana"/>
          <w:i/>
          <w:sz w:val="28"/>
          <w:szCs w:val="28"/>
        </w:rPr>
        <w:t>physicians</w:t>
      </w:r>
      <w:r>
        <w:rPr>
          <w:rFonts w:ascii="Verdana" w:hAnsi="Verdana"/>
          <w:sz w:val="28"/>
          <w:szCs w:val="28"/>
        </w:rPr>
        <w:t xml:space="preserve"> and </w:t>
      </w:r>
      <w:r w:rsidRPr="00737F00">
        <w:rPr>
          <w:rFonts w:ascii="Verdana" w:hAnsi="Verdana"/>
          <w:i/>
          <w:sz w:val="28"/>
          <w:szCs w:val="28"/>
        </w:rPr>
        <w:t>dentists</w:t>
      </w:r>
      <w:r>
        <w:rPr>
          <w:rFonts w:ascii="Verdana" w:hAnsi="Verdana"/>
          <w:sz w:val="28"/>
          <w:szCs w:val="28"/>
        </w:rPr>
        <w:t xml:space="preserve"> </w:t>
      </w:r>
      <w:r w:rsidR="00DD319A">
        <w:rPr>
          <w:rFonts w:ascii="Verdana" w:hAnsi="Verdana"/>
          <w:sz w:val="28"/>
          <w:szCs w:val="28"/>
        </w:rPr>
        <w:t>in</w:t>
      </w:r>
      <w:r w:rsidR="001C7180">
        <w:rPr>
          <w:rFonts w:ascii="Verdana" w:hAnsi="Verdana"/>
          <w:sz w:val="28"/>
          <w:szCs w:val="28"/>
        </w:rPr>
        <w:t xml:space="preserve"> </w:t>
      </w:r>
      <w:r w:rsidR="00DD319A">
        <w:rPr>
          <w:rFonts w:ascii="Verdana" w:hAnsi="Verdana"/>
          <w:sz w:val="28"/>
          <w:szCs w:val="28"/>
        </w:rPr>
        <w:t xml:space="preserve">making </w:t>
      </w:r>
      <w:r w:rsidR="00737F00">
        <w:rPr>
          <w:rFonts w:ascii="Verdana" w:hAnsi="Verdana"/>
          <w:sz w:val="28"/>
          <w:szCs w:val="28"/>
        </w:rPr>
        <w:t>Oral HEALTH contagious.</w:t>
      </w:r>
    </w:p>
    <w:p w14:paraId="17DD9823" w14:textId="77777777" w:rsidR="001C7180" w:rsidRDefault="001C7180" w:rsidP="00737F0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I’m asking you to join the Clean Kiss movement because a clean kiss is the start of </w:t>
      </w:r>
      <w:r w:rsidR="008C5884">
        <w:rPr>
          <w:rFonts w:ascii="Verdana" w:hAnsi="Verdana"/>
          <w:sz w:val="28"/>
          <w:szCs w:val="28"/>
        </w:rPr>
        <w:t xml:space="preserve">a </w:t>
      </w:r>
      <w:r>
        <w:rPr>
          <w:rFonts w:ascii="Verdana" w:hAnsi="Verdana"/>
          <w:sz w:val="28"/>
          <w:szCs w:val="28"/>
        </w:rPr>
        <w:t xml:space="preserve">clean </w:t>
      </w:r>
      <w:r w:rsidR="008C5884">
        <w:rPr>
          <w:rFonts w:ascii="Verdana" w:hAnsi="Verdana"/>
          <w:sz w:val="28"/>
          <w:szCs w:val="28"/>
        </w:rPr>
        <w:t>bill of health</w:t>
      </w:r>
      <w:r>
        <w:rPr>
          <w:rFonts w:ascii="Verdana" w:hAnsi="Verdana"/>
          <w:sz w:val="28"/>
          <w:szCs w:val="28"/>
        </w:rPr>
        <w:t>.</w:t>
      </w:r>
    </w:p>
    <w:p w14:paraId="2B223775" w14:textId="77777777" w:rsidR="008C5884" w:rsidRPr="008C5884" w:rsidRDefault="008C5884" w:rsidP="00737F00">
      <w:pPr>
        <w:rPr>
          <w:rFonts w:ascii="Verdana" w:hAnsi="Verdana"/>
          <w:b/>
          <w:sz w:val="28"/>
          <w:szCs w:val="28"/>
        </w:rPr>
      </w:pPr>
      <w:r w:rsidRPr="008C5884">
        <w:rPr>
          <w:rFonts w:ascii="Verdana" w:hAnsi="Verdana"/>
          <w:b/>
          <w:sz w:val="28"/>
          <w:szCs w:val="28"/>
        </w:rPr>
        <w:t>My Background</w:t>
      </w:r>
    </w:p>
    <w:p w14:paraId="5AB64B95" w14:textId="77777777" w:rsidR="006D59B8" w:rsidRDefault="00C163AF" w:rsidP="006D59B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 learned dental protocols working 10 years for a </w:t>
      </w:r>
      <w:proofErr w:type="spellStart"/>
      <w:proofErr w:type="gramStart"/>
      <w:r>
        <w:rPr>
          <w:rFonts w:ascii="Verdana" w:hAnsi="Verdana"/>
          <w:sz w:val="28"/>
          <w:szCs w:val="28"/>
        </w:rPr>
        <w:t>well known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Dental Practice Management Company, visiting over 1,000 US dental practices</w:t>
      </w:r>
      <w:r w:rsidR="00DD319A">
        <w:rPr>
          <w:rFonts w:ascii="Verdana" w:hAnsi="Verdana"/>
          <w:sz w:val="28"/>
          <w:szCs w:val="28"/>
        </w:rPr>
        <w:t xml:space="preserve"> but it wasn’t until I became</w:t>
      </w:r>
      <w:r w:rsidR="005A5B47">
        <w:rPr>
          <w:rFonts w:ascii="Verdana" w:hAnsi="Verdana"/>
          <w:sz w:val="28"/>
          <w:szCs w:val="28"/>
        </w:rPr>
        <w:t xml:space="preserve"> Director of Development for Centers for Dental Medicine</w:t>
      </w:r>
      <w:r w:rsidR="00DD319A">
        <w:rPr>
          <w:rFonts w:ascii="Verdana" w:hAnsi="Verdana"/>
          <w:sz w:val="28"/>
          <w:szCs w:val="28"/>
        </w:rPr>
        <w:t xml:space="preserve"> that I learned of the oral systemic connection (the connection between the mouth and systemic disease)</w:t>
      </w:r>
      <w:r w:rsidR="005A5B47">
        <w:rPr>
          <w:rFonts w:ascii="Verdana" w:hAnsi="Verdana"/>
          <w:sz w:val="28"/>
          <w:szCs w:val="28"/>
        </w:rPr>
        <w:t xml:space="preserve">.  </w:t>
      </w:r>
      <w:r w:rsidR="006D59B8" w:rsidRPr="006D59B8">
        <w:rPr>
          <w:rFonts w:ascii="Verdana" w:hAnsi="Verdana"/>
          <w:sz w:val="28"/>
          <w:szCs w:val="28"/>
        </w:rPr>
        <w:t xml:space="preserve">In 2002, Richard Carmona was appointed by President George W Bush as surgeon general.  He stated, “You cannot be healthy without Oral Health”. The oral systemic connection was unveiled.  </w:t>
      </w:r>
    </w:p>
    <w:p w14:paraId="1E7E894B" w14:textId="77777777" w:rsidR="006D59B8" w:rsidRDefault="006D59B8" w:rsidP="006D59B8">
      <w:pPr>
        <w:rPr>
          <w:rFonts w:ascii="Verdana" w:hAnsi="Verdana"/>
          <w:sz w:val="28"/>
          <w:szCs w:val="28"/>
        </w:rPr>
      </w:pPr>
      <w:r w:rsidRPr="006D59B8">
        <w:rPr>
          <w:rFonts w:ascii="Verdana" w:hAnsi="Verdana"/>
          <w:sz w:val="28"/>
          <w:szCs w:val="28"/>
        </w:rPr>
        <w:t>It would take 10 more years before diagnostic and treatment protocols would begin to change.</w:t>
      </w:r>
    </w:p>
    <w:p w14:paraId="7765C6E1" w14:textId="77777777" w:rsidR="006D59B8" w:rsidRPr="006D59B8" w:rsidRDefault="006D59B8" w:rsidP="006D59B8">
      <w:pPr>
        <w:rPr>
          <w:rFonts w:ascii="Verdana" w:hAnsi="Verdana"/>
          <w:sz w:val="28"/>
          <w:szCs w:val="28"/>
        </w:rPr>
      </w:pPr>
      <w:r w:rsidRPr="006D59B8">
        <w:rPr>
          <w:rFonts w:ascii="Verdana" w:hAnsi="Verdana"/>
          <w:sz w:val="28"/>
          <w:szCs w:val="28"/>
        </w:rPr>
        <w:t>On Feb 16, 2011 my husband of 37 years died of a heart attack.  He was 62. Periodontal disease is multi-faceted so no one knows how much it contributed to his death.  Since then my passion is to do all I can to save others from the pain of prematurely losing their loved one.</w:t>
      </w:r>
    </w:p>
    <w:p w14:paraId="168B8E44" w14:textId="77777777" w:rsidR="00C163AF" w:rsidRDefault="005A5B47" w:rsidP="00737F0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CDM </w:t>
      </w:r>
      <w:r w:rsidR="00C163AF">
        <w:rPr>
          <w:rFonts w:ascii="Verdana" w:hAnsi="Verdana"/>
          <w:sz w:val="28"/>
          <w:szCs w:val="28"/>
        </w:rPr>
        <w:t xml:space="preserve">imported the first CO2 laser from Poland used for periodontal therapy.  </w:t>
      </w:r>
      <w:r w:rsidR="006D59B8">
        <w:rPr>
          <w:rFonts w:ascii="Verdana" w:hAnsi="Verdana"/>
          <w:sz w:val="28"/>
          <w:szCs w:val="28"/>
        </w:rPr>
        <w:t>My</w:t>
      </w:r>
      <w:r w:rsidR="00C163AF">
        <w:rPr>
          <w:rFonts w:ascii="Verdana" w:hAnsi="Verdana"/>
          <w:sz w:val="28"/>
          <w:szCs w:val="28"/>
        </w:rPr>
        <w:t xml:space="preserve"> team</w:t>
      </w:r>
      <w:r w:rsidR="00567EB7">
        <w:rPr>
          <w:rFonts w:ascii="Verdana" w:hAnsi="Verdana"/>
          <w:sz w:val="28"/>
          <w:szCs w:val="28"/>
        </w:rPr>
        <w:t xml:space="preserve"> and I </w:t>
      </w:r>
      <w:r w:rsidR="00C163AF">
        <w:rPr>
          <w:rFonts w:ascii="Verdana" w:hAnsi="Verdana"/>
          <w:sz w:val="28"/>
          <w:szCs w:val="28"/>
        </w:rPr>
        <w:t xml:space="preserve">created the communication protocols needed to help patients understand their need for Laser Assisted Periodontal Therapy. </w:t>
      </w:r>
      <w:r w:rsidR="006D59B8">
        <w:rPr>
          <w:rFonts w:ascii="Verdana" w:hAnsi="Verdana"/>
          <w:sz w:val="28"/>
          <w:szCs w:val="28"/>
        </w:rPr>
        <w:t xml:space="preserve">I first published those protocols, </w:t>
      </w:r>
      <w:r w:rsidR="006D59B8" w:rsidRPr="006D59B8">
        <w:rPr>
          <w:rFonts w:ascii="Verdana" w:hAnsi="Verdana"/>
          <w:sz w:val="28"/>
          <w:szCs w:val="28"/>
          <w:u w:val="single"/>
        </w:rPr>
        <w:t xml:space="preserve">Dentist to Physician Patient Advocacy, for Health’s </w:t>
      </w:r>
      <w:r w:rsidR="006D59B8">
        <w:rPr>
          <w:rFonts w:ascii="Verdana" w:hAnsi="Verdana"/>
          <w:sz w:val="28"/>
          <w:szCs w:val="28"/>
          <w:u w:val="single"/>
        </w:rPr>
        <w:t>S</w:t>
      </w:r>
      <w:r w:rsidR="006D59B8" w:rsidRPr="006D59B8">
        <w:rPr>
          <w:rFonts w:ascii="Verdana" w:hAnsi="Verdana"/>
          <w:sz w:val="28"/>
          <w:szCs w:val="28"/>
          <w:u w:val="single"/>
        </w:rPr>
        <w:t>ake</w:t>
      </w:r>
      <w:r w:rsidR="006D59B8">
        <w:rPr>
          <w:rFonts w:ascii="Verdana" w:hAnsi="Verdana"/>
          <w:sz w:val="28"/>
          <w:szCs w:val="28"/>
        </w:rPr>
        <w:t xml:space="preserve"> in the May 2014 issue of Dentistry Today dental clinical news magazine. </w:t>
      </w:r>
      <w:r w:rsidR="00DD319A">
        <w:rPr>
          <w:rFonts w:ascii="Verdana" w:hAnsi="Verdana"/>
          <w:sz w:val="28"/>
          <w:szCs w:val="28"/>
        </w:rPr>
        <w:t>Those protocols are widely used and I still teach them to dentists and their teams.</w:t>
      </w:r>
      <w:r w:rsidR="006D59B8">
        <w:rPr>
          <w:rFonts w:ascii="Verdana" w:hAnsi="Verdana"/>
          <w:sz w:val="28"/>
          <w:szCs w:val="28"/>
        </w:rPr>
        <w:t xml:space="preserve"> </w:t>
      </w:r>
    </w:p>
    <w:p w14:paraId="02DD892B" w14:textId="77777777" w:rsidR="008C5884" w:rsidRPr="008C5884" w:rsidRDefault="008C5884" w:rsidP="00737F00">
      <w:pPr>
        <w:rPr>
          <w:rFonts w:ascii="Verdana" w:hAnsi="Verdana"/>
          <w:b/>
          <w:sz w:val="28"/>
          <w:szCs w:val="28"/>
        </w:rPr>
      </w:pPr>
      <w:r w:rsidRPr="008C5884">
        <w:rPr>
          <w:rFonts w:ascii="Verdana" w:hAnsi="Verdana"/>
          <w:b/>
          <w:sz w:val="28"/>
          <w:szCs w:val="28"/>
        </w:rPr>
        <w:t>Laser Therapy is not Enough</w:t>
      </w:r>
    </w:p>
    <w:p w14:paraId="07E3EE85" w14:textId="77777777" w:rsidR="005A5B47" w:rsidRDefault="00C163AF" w:rsidP="00737F0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Nothing works better than the laser to clean up the mouth. But </w:t>
      </w:r>
      <w:r w:rsidR="00DD319A">
        <w:rPr>
          <w:rFonts w:ascii="Verdana" w:hAnsi="Verdana"/>
          <w:sz w:val="28"/>
          <w:szCs w:val="28"/>
        </w:rPr>
        <w:t xml:space="preserve">every time the patient eats, drinks or breathes, new bacteria is introduced and the vicious cycle begins again.  </w:t>
      </w:r>
      <w:r w:rsidR="009771D2">
        <w:rPr>
          <w:rFonts w:ascii="Verdana" w:hAnsi="Verdana"/>
          <w:sz w:val="28"/>
          <w:szCs w:val="28"/>
        </w:rPr>
        <w:t>Better oral care was needed.</w:t>
      </w:r>
    </w:p>
    <w:p w14:paraId="4E422B20" w14:textId="77777777" w:rsidR="009771D2" w:rsidRDefault="009771D2" w:rsidP="00737F0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Three years in the making, my patent pending Clean Kiss Organic Oral Care Products were launched at the Academy of Laser Dentistry meeting in 2016. </w:t>
      </w:r>
      <w:r w:rsidRPr="009771D2">
        <w:rPr>
          <w:rFonts w:ascii="Verdana" w:hAnsi="Verdana"/>
          <w:sz w:val="28"/>
          <w:szCs w:val="28"/>
        </w:rPr>
        <w:t>https://cleankiss.com/clean-kiss-launches-enhanced-oral-care-system/</w:t>
      </w:r>
    </w:p>
    <w:p w14:paraId="5B7D4E0B" w14:textId="77777777" w:rsidR="00DD319A" w:rsidRDefault="00812505" w:rsidP="00737F0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Finally, I </w:t>
      </w:r>
      <w:r w:rsidR="00567EB7">
        <w:rPr>
          <w:rFonts w:ascii="Verdana" w:hAnsi="Verdana"/>
          <w:sz w:val="28"/>
          <w:szCs w:val="28"/>
        </w:rPr>
        <w:t>can share with you a</w:t>
      </w:r>
      <w:r>
        <w:rPr>
          <w:rFonts w:ascii="Verdana" w:hAnsi="Verdana"/>
          <w:sz w:val="28"/>
          <w:szCs w:val="28"/>
        </w:rPr>
        <w:t xml:space="preserve"> complete system of therapies, tools, education and products to fight periodontal disease, the silent killer.</w:t>
      </w:r>
    </w:p>
    <w:p w14:paraId="7127EE56" w14:textId="77777777" w:rsidR="008C5884" w:rsidRPr="008C5884" w:rsidRDefault="008C5884" w:rsidP="00737F00">
      <w:pPr>
        <w:rPr>
          <w:rFonts w:ascii="Verdana" w:hAnsi="Verdana"/>
          <w:b/>
          <w:sz w:val="28"/>
          <w:szCs w:val="28"/>
        </w:rPr>
      </w:pPr>
      <w:r w:rsidRPr="008C5884">
        <w:rPr>
          <w:rFonts w:ascii="Verdana" w:hAnsi="Verdana"/>
          <w:b/>
          <w:sz w:val="28"/>
          <w:szCs w:val="28"/>
        </w:rPr>
        <w:t>Join Today</w:t>
      </w:r>
    </w:p>
    <w:p w14:paraId="23EF3A20" w14:textId="77777777" w:rsidR="00490A62" w:rsidRDefault="00812505" w:rsidP="00737F0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Won’t you join the Clean Kiss movement? </w:t>
      </w:r>
    </w:p>
    <w:p w14:paraId="2B95B238" w14:textId="77777777" w:rsidR="00490A62" w:rsidRDefault="008A4D35" w:rsidP="00737F00">
      <w:pPr>
        <w:rPr>
          <w:rFonts w:ascii="Verdana" w:hAnsi="Verdana"/>
          <w:sz w:val="28"/>
          <w:szCs w:val="28"/>
        </w:rPr>
      </w:pPr>
      <w:r w:rsidRPr="00490A62">
        <w:rPr>
          <w:rFonts w:ascii="Verdana" w:hAnsi="Verdana"/>
          <w:b/>
          <w:sz w:val="28"/>
          <w:szCs w:val="28"/>
        </w:rPr>
        <w:t>Dentists</w:t>
      </w:r>
      <w:r w:rsidR="00E6102E">
        <w:rPr>
          <w:rFonts w:ascii="Verdana" w:hAnsi="Verdana"/>
          <w:b/>
          <w:sz w:val="28"/>
          <w:szCs w:val="28"/>
        </w:rPr>
        <w:t xml:space="preserve"> and Hygienists</w:t>
      </w:r>
      <w:r w:rsidRPr="00490A62">
        <w:rPr>
          <w:rFonts w:ascii="Verdana" w:hAnsi="Verdana"/>
          <w:b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j</w:t>
      </w:r>
      <w:r w:rsidR="00B8711F">
        <w:rPr>
          <w:rFonts w:ascii="Verdana" w:hAnsi="Verdana"/>
          <w:sz w:val="28"/>
          <w:szCs w:val="28"/>
        </w:rPr>
        <w:t xml:space="preserve">oin today and I will send you a free assessment to see how well your protocols are protecting your patients. </w:t>
      </w:r>
    </w:p>
    <w:p w14:paraId="28E2EAF5" w14:textId="77777777" w:rsidR="00490A62" w:rsidRDefault="00E6102E" w:rsidP="00737F0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Medical </w:t>
      </w:r>
      <w:r w:rsidR="008A4D35" w:rsidRPr="00490A62">
        <w:rPr>
          <w:rFonts w:ascii="Verdana" w:hAnsi="Verdana"/>
          <w:b/>
          <w:sz w:val="28"/>
          <w:szCs w:val="28"/>
        </w:rPr>
        <w:t>HCP’s</w:t>
      </w:r>
      <w:r w:rsidR="00490A62" w:rsidRPr="00490A62">
        <w:rPr>
          <w:rFonts w:ascii="Verdana" w:hAnsi="Verdana"/>
          <w:b/>
          <w:sz w:val="28"/>
          <w:szCs w:val="28"/>
        </w:rPr>
        <w:t>:</w:t>
      </w:r>
      <w:r w:rsidR="008A4D35">
        <w:rPr>
          <w:rFonts w:ascii="Verdana" w:hAnsi="Verdana"/>
          <w:sz w:val="28"/>
          <w:szCs w:val="28"/>
        </w:rPr>
        <w:t xml:space="preserve"> </w:t>
      </w:r>
      <w:r w:rsidR="009B7415">
        <w:rPr>
          <w:rFonts w:ascii="Verdana" w:hAnsi="Verdana"/>
          <w:sz w:val="28"/>
          <w:szCs w:val="28"/>
        </w:rPr>
        <w:t xml:space="preserve">Upon joining, you </w:t>
      </w:r>
      <w:r w:rsidR="008A4D35">
        <w:rPr>
          <w:rFonts w:ascii="Verdana" w:hAnsi="Verdana"/>
          <w:sz w:val="28"/>
          <w:szCs w:val="28"/>
        </w:rPr>
        <w:t>will get the DAS/OSC report</w:t>
      </w:r>
      <w:r w:rsidR="00490A62">
        <w:rPr>
          <w:rFonts w:ascii="Verdana" w:hAnsi="Verdana"/>
          <w:sz w:val="28"/>
          <w:szCs w:val="28"/>
        </w:rPr>
        <w:t xml:space="preserve"> </w:t>
      </w:r>
      <w:r w:rsidR="009B7415">
        <w:rPr>
          <w:rFonts w:ascii="Verdana" w:hAnsi="Verdana"/>
          <w:sz w:val="28"/>
          <w:szCs w:val="28"/>
        </w:rPr>
        <w:t>outlining this new collaboration between Medicine and Dentistry</w:t>
      </w:r>
    </w:p>
    <w:p w14:paraId="245C7FF7" w14:textId="0B9940CD" w:rsidR="00812505" w:rsidRDefault="008A4D35" w:rsidP="00737F00">
      <w:pPr>
        <w:rPr>
          <w:rFonts w:ascii="Verdana" w:hAnsi="Verdana"/>
          <w:sz w:val="28"/>
          <w:szCs w:val="28"/>
        </w:rPr>
      </w:pPr>
      <w:r w:rsidRPr="00490A62">
        <w:rPr>
          <w:rFonts w:ascii="Verdana" w:hAnsi="Verdana"/>
          <w:b/>
          <w:sz w:val="28"/>
          <w:szCs w:val="28"/>
        </w:rPr>
        <w:t>Patients</w:t>
      </w:r>
      <w:r w:rsidR="00490A62" w:rsidRPr="00490A62">
        <w:rPr>
          <w:rFonts w:ascii="Verdana" w:hAnsi="Verdana"/>
          <w:b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</w:t>
      </w:r>
      <w:r w:rsidR="009B7415">
        <w:rPr>
          <w:rFonts w:ascii="Verdana" w:hAnsi="Verdana"/>
          <w:sz w:val="28"/>
          <w:szCs w:val="28"/>
        </w:rPr>
        <w:t>Refer your doctor and you get</w:t>
      </w:r>
      <w:r>
        <w:rPr>
          <w:rFonts w:ascii="Verdana" w:hAnsi="Verdana"/>
          <w:sz w:val="28"/>
          <w:szCs w:val="28"/>
        </w:rPr>
        <w:t xml:space="preserve"> an online Periodontal Risk Assessment</w:t>
      </w:r>
      <w:r w:rsidR="00EC2383">
        <w:rPr>
          <w:rFonts w:ascii="Verdana" w:hAnsi="Verdana"/>
          <w:sz w:val="28"/>
          <w:szCs w:val="28"/>
        </w:rPr>
        <w:t xml:space="preserve"> including the six questions to ask your hygienist so you know you are not infected</w:t>
      </w:r>
      <w:bookmarkStart w:id="0" w:name="_GoBack"/>
      <w:bookmarkEnd w:id="0"/>
      <w:r w:rsidR="00490A62">
        <w:rPr>
          <w:rFonts w:ascii="Verdana" w:hAnsi="Verdana"/>
          <w:sz w:val="28"/>
          <w:szCs w:val="28"/>
        </w:rPr>
        <w:t>.</w:t>
      </w:r>
    </w:p>
    <w:p w14:paraId="0BA5DABC" w14:textId="77777777" w:rsidR="00812505" w:rsidRPr="00490A62" w:rsidRDefault="00812505" w:rsidP="00737F00">
      <w:pPr>
        <w:rPr>
          <w:rFonts w:ascii="Verdana" w:hAnsi="Verdana"/>
          <w:b/>
          <w:sz w:val="28"/>
          <w:szCs w:val="28"/>
        </w:rPr>
      </w:pPr>
      <w:r w:rsidRPr="00490A62">
        <w:rPr>
          <w:rFonts w:ascii="Verdana" w:hAnsi="Verdana"/>
          <w:b/>
          <w:sz w:val="28"/>
          <w:szCs w:val="28"/>
        </w:rPr>
        <w:t xml:space="preserve">Together we can continue to research, </w:t>
      </w:r>
      <w:r w:rsidR="00BD105D" w:rsidRPr="00490A62">
        <w:rPr>
          <w:rFonts w:ascii="Verdana" w:hAnsi="Verdana"/>
          <w:b/>
          <w:sz w:val="28"/>
          <w:szCs w:val="28"/>
        </w:rPr>
        <w:t>educate, learn</w:t>
      </w:r>
      <w:r w:rsidR="009B7415">
        <w:rPr>
          <w:rFonts w:ascii="Verdana" w:hAnsi="Verdana"/>
          <w:b/>
          <w:sz w:val="28"/>
          <w:szCs w:val="28"/>
        </w:rPr>
        <w:t xml:space="preserve"> and implement new therapies, tools and products</w:t>
      </w:r>
      <w:r w:rsidR="00BD105D" w:rsidRPr="00490A62">
        <w:rPr>
          <w:rFonts w:ascii="Verdana" w:hAnsi="Verdana"/>
          <w:b/>
          <w:sz w:val="28"/>
          <w:szCs w:val="28"/>
        </w:rPr>
        <w:t xml:space="preserve"> </w:t>
      </w:r>
      <w:r w:rsidR="009B7415">
        <w:rPr>
          <w:rFonts w:ascii="Verdana" w:hAnsi="Verdana"/>
          <w:b/>
          <w:sz w:val="28"/>
          <w:szCs w:val="28"/>
        </w:rPr>
        <w:t>that</w:t>
      </w:r>
      <w:r w:rsidR="00BD105D" w:rsidRPr="00490A62">
        <w:rPr>
          <w:rFonts w:ascii="Verdana" w:hAnsi="Verdana"/>
          <w:b/>
          <w:sz w:val="28"/>
          <w:szCs w:val="28"/>
        </w:rPr>
        <w:t xml:space="preserve"> improve patient outcomes.</w:t>
      </w:r>
      <w:r w:rsidR="00B8711F" w:rsidRPr="00490A62">
        <w:rPr>
          <w:rFonts w:ascii="Verdana" w:hAnsi="Verdana"/>
          <w:b/>
          <w:sz w:val="28"/>
          <w:szCs w:val="28"/>
        </w:rPr>
        <w:t xml:space="preserve"> </w:t>
      </w:r>
    </w:p>
    <w:p w14:paraId="74C51404" w14:textId="77777777" w:rsidR="00BD105D" w:rsidRPr="00BD105D" w:rsidRDefault="00BD105D" w:rsidP="00BD105D">
      <w:pPr>
        <w:spacing w:after="0" w:line="240" w:lineRule="auto"/>
        <w:rPr>
          <w:rFonts w:ascii="Edwardian Script ITC" w:eastAsia="Times New Roman" w:hAnsi="Edwardian Script ITC" w:cs="Times New Roman"/>
          <w:b/>
          <w:bCs/>
          <w:noProof/>
          <w:sz w:val="72"/>
          <w:szCs w:val="72"/>
        </w:rPr>
      </w:pPr>
      <w:r w:rsidRPr="00BD105D">
        <w:rPr>
          <w:rFonts w:ascii="Edwardian Script ITC" w:eastAsia="Times New Roman" w:hAnsi="Edwardian Script ITC" w:cs="Times New Roman"/>
          <w:b/>
          <w:bCs/>
          <w:noProof/>
          <w:sz w:val="72"/>
          <w:szCs w:val="72"/>
        </w:rPr>
        <w:t xml:space="preserve">Leona  </w:t>
      </w:r>
    </w:p>
    <w:p w14:paraId="479DE6B9" w14:textId="77777777" w:rsidR="00BD105D" w:rsidRPr="00BD105D" w:rsidRDefault="00BD105D" w:rsidP="00BD105D">
      <w:pPr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  <w:r w:rsidRPr="00BD105D">
        <w:rPr>
          <w:rFonts w:ascii="Arial" w:eastAsia="Times New Roman" w:hAnsi="Arial" w:cs="Arial"/>
          <w:noProof/>
          <w:sz w:val="28"/>
          <w:szCs w:val="28"/>
        </w:rPr>
        <w:t>Leona Meditz</w:t>
      </w:r>
    </w:p>
    <w:p w14:paraId="0FA9180F" w14:textId="77777777" w:rsidR="00BD105D" w:rsidRPr="00BD105D" w:rsidRDefault="00BD105D" w:rsidP="00BD105D">
      <w:pPr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  <w:r w:rsidRPr="00490A62">
        <w:rPr>
          <w:rFonts w:ascii="Arial" w:eastAsia="Times New Roman" w:hAnsi="Arial" w:cs="Arial"/>
          <w:noProof/>
          <w:sz w:val="28"/>
          <w:szCs w:val="28"/>
        </w:rPr>
        <w:t>Founder &amp; Executive Director</w:t>
      </w:r>
    </w:p>
    <w:p w14:paraId="650CAA8C" w14:textId="77777777" w:rsidR="00BD105D" w:rsidRPr="00BD105D" w:rsidRDefault="00BD105D" w:rsidP="00BD105D">
      <w:pPr>
        <w:spacing w:after="0" w:line="240" w:lineRule="auto"/>
        <w:rPr>
          <w:rFonts w:ascii="Arial" w:eastAsia="Times New Roman" w:hAnsi="Arial" w:cs="Arial"/>
          <w:noProof/>
          <w:sz w:val="28"/>
          <w:szCs w:val="28"/>
        </w:rPr>
      </w:pPr>
      <w:r w:rsidRPr="00490A62">
        <w:rPr>
          <w:rFonts w:ascii="Arial" w:eastAsia="Times New Roman" w:hAnsi="Arial" w:cs="Arial"/>
          <w:noProof/>
          <w:sz w:val="28"/>
          <w:szCs w:val="28"/>
        </w:rPr>
        <w:t>HCP Wellnet, LLC</w:t>
      </w:r>
    </w:p>
    <w:p w14:paraId="31F7B86B" w14:textId="77777777" w:rsidR="00BD105D" w:rsidRDefault="00BD105D" w:rsidP="00737F00">
      <w:pPr>
        <w:rPr>
          <w:rFonts w:ascii="Verdana" w:hAnsi="Verdana"/>
          <w:sz w:val="28"/>
          <w:szCs w:val="28"/>
        </w:rPr>
      </w:pPr>
    </w:p>
    <w:sectPr w:rsidR="00BD1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C3280" w14:textId="77777777" w:rsidR="00DC7FFC" w:rsidRDefault="00DC7FFC" w:rsidP="00616455">
      <w:pPr>
        <w:spacing w:after="0" w:line="240" w:lineRule="auto"/>
      </w:pPr>
      <w:r>
        <w:separator/>
      </w:r>
    </w:p>
  </w:endnote>
  <w:endnote w:type="continuationSeparator" w:id="0">
    <w:p w14:paraId="1C50DEE3" w14:textId="77777777" w:rsidR="00DC7FFC" w:rsidRDefault="00DC7FFC" w:rsidP="0061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FC6C1" w14:textId="77777777" w:rsidR="00DC7FFC" w:rsidRDefault="00DC7FFC" w:rsidP="00616455">
      <w:pPr>
        <w:spacing w:after="0" w:line="240" w:lineRule="auto"/>
      </w:pPr>
      <w:r>
        <w:separator/>
      </w:r>
    </w:p>
  </w:footnote>
  <w:footnote w:type="continuationSeparator" w:id="0">
    <w:p w14:paraId="5FA405C3" w14:textId="77777777" w:rsidR="00DC7FFC" w:rsidRDefault="00DC7FFC" w:rsidP="00616455">
      <w:pPr>
        <w:spacing w:after="0" w:line="240" w:lineRule="auto"/>
      </w:pPr>
      <w:r>
        <w:continuationSeparator/>
      </w:r>
    </w:p>
  </w:footnote>
  <w:footnote w:id="1">
    <w:p w14:paraId="387E443B" w14:textId="77777777" w:rsidR="00616455" w:rsidRDefault="00616455">
      <w:pPr>
        <w:pStyle w:val="FootnoteTex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616455">
        <w:rPr>
          <w:color w:val="333333"/>
          <w:sz w:val="21"/>
          <w:szCs w:val="21"/>
          <w:shd w:val="clear" w:color="auto" w:fill="FFFFFF"/>
        </w:rPr>
        <w:t>P.I. Eke, B.A. Dye, L. Wei, G.O. Thornton-Evans, and R.J. Genco. Prevalence of Periodontitis in Adults in the United States: 2009 and 2010. J DENT RES 0022034512457373, first published on August 30, 2012 as doi:10.1177/0022034512457373</w:t>
      </w:r>
    </w:p>
    <w:p w14:paraId="5F0C6E43" w14:textId="77777777" w:rsidR="00616455" w:rsidRDefault="00616455">
      <w:pPr>
        <w:pStyle w:val="FootnoteText"/>
      </w:pPr>
    </w:p>
  </w:footnote>
  <w:footnote w:id="2">
    <w:p w14:paraId="7AEEF094" w14:textId="77777777" w:rsidR="00616455" w:rsidRDefault="006164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333333"/>
          <w:sz w:val="21"/>
          <w:szCs w:val="21"/>
          <w:shd w:val="clear" w:color="auto" w:fill="FFFFFF"/>
        </w:rPr>
        <w:t xml:space="preserve">Ahluwalia A, </w:t>
      </w:r>
      <w:r>
        <w:rPr>
          <w:color w:val="333333"/>
          <w:sz w:val="21"/>
          <w:szCs w:val="21"/>
          <w:shd w:val="clear" w:color="auto" w:fill="FFFFFF"/>
        </w:rPr>
        <w:t xml:space="preserve">Haydar MA S, Kapil Vikas, Lundberg JO, Pearl V, and Weitzberg E. Physiological role for nitrate-reducing oral bacteria in blood pressure control. </w:t>
      </w:r>
      <w:r>
        <w:rPr>
          <w:rStyle w:val="Emphasis"/>
          <w:rFonts w:ascii="&amp;quot" w:hAnsi="&amp;quot"/>
          <w:color w:val="333333"/>
          <w:sz w:val="21"/>
          <w:szCs w:val="21"/>
          <w:bdr w:val="none" w:sz="0" w:space="0" w:color="auto" w:frame="1"/>
        </w:rPr>
        <w:t>Free Radical Biology and Medicine</w:t>
      </w:r>
      <w:r>
        <w:rPr>
          <w:color w:val="333333"/>
          <w:sz w:val="21"/>
          <w:szCs w:val="21"/>
          <w:shd w:val="clear" w:color="auto" w:fill="FFFFFF"/>
        </w:rPr>
        <w:t>. 2014.</w:t>
      </w:r>
    </w:p>
  </w:footnote>
  <w:footnote w:id="3">
    <w:p w14:paraId="3B9061B7" w14:textId="77777777" w:rsidR="00EA670D" w:rsidRDefault="00616455" w:rsidP="00EA67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A670D">
        <w:t xml:space="preserve">PERIODONTITIS ASSOCIATED WITH DEVELOPMENT OF TYPE 2 DIABETES AND ITS COMPLICATIONS  </w:t>
      </w:r>
    </w:p>
    <w:p w14:paraId="2D017E60" w14:textId="77777777" w:rsidR="00EA670D" w:rsidRDefault="00EA670D" w:rsidP="00EA670D">
      <w:pPr>
        <w:pStyle w:val="FootnoteText"/>
      </w:pPr>
      <w:r>
        <w:t xml:space="preserve"> ORAL DISEASE TREATMENT CAN HELP CONTROL HIGH GLYCEMIC LEVELS </w:t>
      </w:r>
    </w:p>
    <w:p w14:paraId="2D59FAFF" w14:textId="77777777" w:rsidR="00616455" w:rsidRDefault="00EA670D" w:rsidP="00EA670D">
      <w:pPr>
        <w:pStyle w:val="FootnoteText"/>
      </w:pPr>
      <w:r>
        <w:t xml:space="preserve"> The Mission of the American Diabetes Association Embargoed until: Friday, June </w:t>
      </w:r>
      <w:r>
        <w:t xml:space="preserve">6  Contact: Diane </w:t>
      </w:r>
      <w:r>
        <w:t>Tuncer, (703) 299-5510 Colleen Fogarty (703) 549-1500 ext. 2146  4:15 pm PDT NEWS ROOM: June 6-10, 2008:  Room 250, Moscone Convention Center  (415) 978-3508; Fax: (415) 978-3524</w:t>
      </w:r>
    </w:p>
  </w:footnote>
  <w:footnote w:id="4">
    <w:p w14:paraId="6FFEE578" w14:textId="77777777" w:rsidR="00EA670D" w:rsidRDefault="00EA67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10191" w:rsidRPr="00510191">
        <w:t>JADA 2006;137(10 supplement):14S-20S.</w:t>
      </w:r>
    </w:p>
  </w:footnote>
  <w:footnote w:id="5">
    <w:p w14:paraId="20B62ED2" w14:textId="77777777" w:rsidR="00510191" w:rsidRPr="00510191" w:rsidRDefault="00510191" w:rsidP="00510191">
      <w:pPr>
        <w:spacing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510191">
        <w:rPr>
          <w:sz w:val="20"/>
          <w:szCs w:val="20"/>
        </w:rPr>
        <w:t>Periodontal Disease and Mortality in Type 2 Diabetes</w:t>
      </w:r>
      <w:r>
        <w:rPr>
          <w:sz w:val="20"/>
          <w:szCs w:val="20"/>
        </w:rPr>
        <w:t xml:space="preserve"> </w:t>
      </w:r>
      <w:r w:rsidRPr="00510191">
        <w:rPr>
          <w:sz w:val="20"/>
          <w:szCs w:val="20"/>
        </w:rPr>
        <w:t>Article (PDF Available)</w:t>
      </w:r>
      <w:r w:rsidRPr="00510191">
        <w:rPr>
          <w:sz w:val="20"/>
          <w:szCs w:val="20"/>
        </w:rPr>
        <w:t> </w:t>
      </w:r>
      <w:r w:rsidRPr="00510191">
        <w:rPr>
          <w:sz w:val="20"/>
          <w:szCs w:val="20"/>
        </w:rPr>
        <w:t>in</w:t>
      </w:r>
      <w:r w:rsidRPr="00510191">
        <w:rPr>
          <w:sz w:val="20"/>
          <w:szCs w:val="20"/>
        </w:rPr>
        <w:t> </w:t>
      </w:r>
      <w:hyperlink r:id="rId1" w:tgtFrame="_blank" w:history="1">
        <w:r w:rsidRPr="00510191">
          <w:rPr>
            <w:sz w:val="20"/>
            <w:szCs w:val="20"/>
          </w:rPr>
          <w:t>Diabetes Care</w:t>
        </w:r>
      </w:hyperlink>
      <w:r w:rsidRPr="00510191">
        <w:rPr>
          <w:sz w:val="20"/>
          <w:szCs w:val="20"/>
        </w:rPr>
        <w:t xml:space="preserve"> 28(1):27-32 · February 2005</w:t>
      </w:r>
      <w:r>
        <w:rPr>
          <w:sz w:val="20"/>
          <w:szCs w:val="20"/>
        </w:rPr>
        <w:t xml:space="preserve"> </w:t>
      </w:r>
      <w:r w:rsidRPr="00510191">
        <w:rPr>
          <w:sz w:val="20"/>
          <w:szCs w:val="20"/>
        </w:rPr>
        <w:t xml:space="preserve">DOI: 10.2337/diacare.28.1.27 · Source: </w:t>
      </w:r>
      <w:hyperlink r:id="rId2" w:tgtFrame="_blank" w:history="1">
        <w:r w:rsidRPr="00510191">
          <w:rPr>
            <w:sz w:val="20"/>
            <w:szCs w:val="20"/>
          </w:rPr>
          <w:t>PubMed</w:t>
        </w:r>
      </w:hyperlink>
    </w:p>
    <w:p w14:paraId="082EFC71" w14:textId="77777777" w:rsidR="00510191" w:rsidRPr="00510191" w:rsidRDefault="00510191" w:rsidP="00510191">
      <w:pPr>
        <w:pStyle w:val="Heading1"/>
        <w:spacing w:before="0" w:after="375"/>
        <w:rPr>
          <w:rFonts w:ascii="Arial" w:eastAsia="Times New Roman" w:hAnsi="Arial" w:cs="Arial"/>
          <w:color w:val="555555"/>
          <w:sz w:val="18"/>
          <w:szCs w:val="18"/>
        </w:rPr>
      </w:pPr>
    </w:p>
    <w:p w14:paraId="0D973FD7" w14:textId="77777777" w:rsidR="00510191" w:rsidRDefault="00510191">
      <w:pPr>
        <w:pStyle w:val="FootnoteText"/>
      </w:pPr>
    </w:p>
  </w:footnote>
  <w:footnote w:id="6">
    <w:p w14:paraId="7E78C4D6" w14:textId="77777777" w:rsidR="00AA3AD2" w:rsidRDefault="00AA3A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37CD">
        <w:t>Treatment of Periodontal Disease and Risk of Pre-Term Birth</w:t>
      </w:r>
    </w:p>
    <w:p w14:paraId="7A244C9C" w14:textId="77777777" w:rsidR="009237CD" w:rsidRDefault="00DC7FFC">
      <w:pPr>
        <w:pStyle w:val="FootnoteText"/>
      </w:pPr>
      <w:hyperlink r:id="rId3" w:history="1">
        <w:r w:rsidR="009237CD" w:rsidRPr="009237CD">
          <w:t>November 2, 2006</w:t>
        </w:r>
      </w:hyperlink>
      <w:r w:rsidR="009237CD" w:rsidRPr="009237CD">
        <w:br/>
        <w:t xml:space="preserve">N </w:t>
      </w:r>
      <w:r w:rsidR="009237CD" w:rsidRPr="009237CD">
        <w:t>Engl J Med 2006; 355:1885-1894</w:t>
      </w:r>
      <w:r w:rsidR="009237CD" w:rsidRPr="009237CD">
        <w:br/>
        <w:t>DOI: 10.1056/NEJMoa062249</w:t>
      </w:r>
    </w:p>
  </w:footnote>
  <w:footnote w:id="7">
    <w:p w14:paraId="5D9BFB13" w14:textId="77777777" w:rsidR="008472C4" w:rsidRDefault="008472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72C4">
        <w:t>Periodontal disease raises risk for esophageal, breast, lung, gallbladder and skin cancer</w:t>
      </w:r>
    </w:p>
    <w:p w14:paraId="43FBF23A" w14:textId="77777777" w:rsidR="008472C4" w:rsidRDefault="00DC7FFC">
      <w:pPr>
        <w:pStyle w:val="FootnoteText"/>
      </w:pPr>
      <w:hyperlink r:id="rId4" w:tgtFrame="_blank" w:history="1">
        <w:r w:rsidR="008472C4" w:rsidRPr="008472C4">
          <w:t>CEBP.AACRJournals.org</w:t>
        </w:r>
      </w:hyperlink>
      <w:r w:rsidR="008472C4" w:rsidRPr="008472C4">
        <w:t xml:space="preserve"> </w:t>
      </w:r>
      <w:hyperlink r:id="rId5" w:tgtFrame="_blank" w:history="1">
        <w:r w:rsidR="008472C4" w:rsidRPr="008472C4">
          <w:t>MedicalNewsToday.com</w:t>
        </w:r>
      </w:hyperlink>
    </w:p>
  </w:footnote>
  <w:footnote w:id="8">
    <w:p w14:paraId="33886B3F" w14:textId="77777777" w:rsidR="008472C4" w:rsidRPr="008472C4" w:rsidRDefault="008472C4" w:rsidP="008472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8472C4">
          <w:rPr>
            <w:rStyle w:val="Hyperlink"/>
          </w:rPr>
          <w:t>Periodontal disease bacteria may kick-start Alzheimer's ...</w:t>
        </w:r>
      </w:hyperlink>
    </w:p>
    <w:p w14:paraId="13871101" w14:textId="77777777" w:rsidR="008472C4" w:rsidRPr="008472C4" w:rsidRDefault="008472C4" w:rsidP="008472C4">
      <w:pPr>
        <w:pStyle w:val="FootnoteText"/>
      </w:pPr>
      <w:r w:rsidRPr="008472C4">
        <w:t>www.sciencedaily.com/releases/2018/10/181004100009.htm</w:t>
      </w:r>
    </w:p>
    <w:p w14:paraId="3FA400EC" w14:textId="77777777" w:rsidR="008472C4" w:rsidRDefault="008472C4">
      <w:pPr>
        <w:pStyle w:val="FootnoteText"/>
      </w:pPr>
    </w:p>
  </w:footnote>
  <w:footnote w:id="9">
    <w:p w14:paraId="11C421FF" w14:textId="77777777" w:rsidR="00567EB7" w:rsidRPr="00567EB7" w:rsidRDefault="00567EB7" w:rsidP="00567E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567EB7">
          <w:rPr>
            <w:rStyle w:val="Hyperlink"/>
          </w:rPr>
          <w:t>https://www.ncbi.nlm.nih.gov/pmc/articles/PMC4928203/</w:t>
        </w:r>
      </w:hyperlink>
    </w:p>
    <w:p w14:paraId="2C58F952" w14:textId="77777777" w:rsidR="00567EB7" w:rsidRDefault="00567EB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7B"/>
    <w:rsid w:val="00071A72"/>
    <w:rsid w:val="001C7180"/>
    <w:rsid w:val="00490A62"/>
    <w:rsid w:val="00510191"/>
    <w:rsid w:val="00567EB7"/>
    <w:rsid w:val="005A5B47"/>
    <w:rsid w:val="00616455"/>
    <w:rsid w:val="006D59B8"/>
    <w:rsid w:val="00737F00"/>
    <w:rsid w:val="00812505"/>
    <w:rsid w:val="008472C4"/>
    <w:rsid w:val="008A4D35"/>
    <w:rsid w:val="008C5884"/>
    <w:rsid w:val="009237CD"/>
    <w:rsid w:val="009771D2"/>
    <w:rsid w:val="009B7415"/>
    <w:rsid w:val="00AA3AD2"/>
    <w:rsid w:val="00B8711F"/>
    <w:rsid w:val="00BA5D7B"/>
    <w:rsid w:val="00BD105D"/>
    <w:rsid w:val="00C163AF"/>
    <w:rsid w:val="00C57D6B"/>
    <w:rsid w:val="00C70A8F"/>
    <w:rsid w:val="00CF1F87"/>
    <w:rsid w:val="00DC7FFC"/>
    <w:rsid w:val="00DD319A"/>
    <w:rsid w:val="00E6102E"/>
    <w:rsid w:val="00EA670D"/>
    <w:rsid w:val="00EC2383"/>
    <w:rsid w:val="00F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8871"/>
  <w15:chartTrackingRefBased/>
  <w15:docId w15:val="{CFC4C2EA-1297-4103-8047-6009062C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64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4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645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1645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10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237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C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2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1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ejm.org/toc/nejm/355/18?query=article_issue_link" TargetMode="External"/><Relationship Id="rId7" Type="http://schemas.openxmlformats.org/officeDocument/2006/relationships/hyperlink" Target="https://www.ncbi.nlm.nih.gov/pmc/articles/PMC4928203/" TargetMode="External"/><Relationship Id="rId2" Type="http://schemas.openxmlformats.org/officeDocument/2006/relationships/hyperlink" Target="https://www.researchgate.net/deref/http%3A%2F%2Fwww.ncbi.nlm.nih.gov%2Fpubmed%2F15616229" TargetMode="External"/><Relationship Id="rId1" Type="http://schemas.openxmlformats.org/officeDocument/2006/relationships/hyperlink" Target="https://www.researchgate.net/journal/0149-5992_Diabetes_Care" TargetMode="External"/><Relationship Id="rId6" Type="http://schemas.openxmlformats.org/officeDocument/2006/relationships/hyperlink" Target="https://www.sciencedaily.com/releases/2018/10/181004100009.htm" TargetMode="External"/><Relationship Id="rId5" Type="http://schemas.openxmlformats.org/officeDocument/2006/relationships/hyperlink" Target="http://www.medicalnewstoday.com/articles/318729.php" TargetMode="External"/><Relationship Id="rId4" Type="http://schemas.openxmlformats.org/officeDocument/2006/relationships/hyperlink" Target="http://cebp.aacrjournals.org/content/26/8/12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Acer</dc:creator>
  <cp:keywords/>
  <dc:description/>
  <cp:lastModifiedBy> </cp:lastModifiedBy>
  <cp:revision>11</cp:revision>
  <cp:lastPrinted>2019-05-25T07:15:00Z</cp:lastPrinted>
  <dcterms:created xsi:type="dcterms:W3CDTF">2019-05-25T04:15:00Z</dcterms:created>
  <dcterms:modified xsi:type="dcterms:W3CDTF">2019-05-28T22:14:00Z</dcterms:modified>
</cp:coreProperties>
</file>